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rPr>
          <w:rFonts w:ascii="Times New Roman" w:hAnsi="Times New Roman"/>
          <w:b/>
          <w:b/>
          <w:bCs/>
          <w:i w:val="false"/>
          <w:caps w:val="false"/>
          <w:smallCaps w:val="false"/>
          <w:color w:val="auto"/>
          <w:spacing w:val="0"/>
          <w:sz w:val="28"/>
          <w:szCs w:val="28"/>
          <w:lang w:val="zxx" w:eastAsia="zxx" w:bidi="zxx"/>
        </w:rPr>
      </w:pPr>
      <w:bookmarkStart w:id="0" w:name="__DdeLink__6_1746314255"/>
      <w:r>
        <w:rPr>
          <w:rFonts w:ascii="Times New Roman" w:hAnsi="Times New Roman"/>
          <w:b/>
          <w:bCs/>
          <w:i w:val="false"/>
          <w:caps w:val="false"/>
          <w:smallCaps w:val="false"/>
          <w:color w:val="auto"/>
          <w:spacing w:val="0"/>
          <w:sz w:val="28"/>
          <w:szCs w:val="28"/>
          <w:lang w:val="zxx" w:eastAsia="zxx" w:bidi="zxx"/>
        </w:rPr>
        <w:t xml:space="preserve">ANEXA Nr. 1 </w:t>
      </w:r>
      <w:bookmarkEnd w:id="0"/>
      <w:r>
        <w:rPr>
          <w:rFonts w:ascii="Times New Roman" w:hAnsi="Times New Roman"/>
          <w:b/>
          <w:bCs/>
          <w:i w:val="false"/>
          <w:caps w:val="false"/>
          <w:smallCaps w:val="false"/>
          <w:color w:val="auto"/>
          <w:spacing w:val="0"/>
          <w:sz w:val="28"/>
          <w:szCs w:val="28"/>
          <w:lang w:val="zxx" w:eastAsia="zxx" w:bidi="zxx"/>
        </w:rPr>
        <w:t>(Anexa nr. 2 la procedură)</w:t>
      </w:r>
    </w:p>
    <w:p>
      <w:pPr>
        <w:pStyle w:val="TextBody"/>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TextBody"/>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tbl>
      <w:tblPr>
        <w:tblW w:w="9972" w:type="dxa"/>
        <w:jc w:val="left"/>
        <w:tblInd w:w="0" w:type="dxa"/>
        <w:shd w:fill="FFFFFF" w:val="clear"/>
        <w:tblCellMar>
          <w:top w:w="28" w:type="dxa"/>
          <w:left w:w="28" w:type="dxa"/>
          <w:bottom w:w="28" w:type="dxa"/>
          <w:right w:w="28" w:type="dxa"/>
        </w:tblCellMar>
      </w:tblPr>
      <w:tblGrid>
        <w:gridCol w:w="2258"/>
        <w:gridCol w:w="7714"/>
      </w:tblGrid>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Condiții de conformitate</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Cererea de acord pentru finanțare</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 w:name="id_parA490"/>
            <w:bookmarkEnd w:id="1"/>
            <w:r>
              <w:rPr>
                <w:rFonts w:ascii="Times New Roman" w:hAnsi="Times New Roman"/>
                <w:color w:val="auto"/>
                <w:sz w:val="28"/>
                <w:szCs w:val="28"/>
                <w:lang w:val="zxx" w:eastAsia="zxx" w:bidi="zxx"/>
              </w:rPr>
              <w:t xml:space="preserve">- are toate rubricile completate cu datele solicitate, respectă formularul din Ghidul solicitantului și este datată și semnată în original de către persoana autorizată să reprezinte legal întreprinderea; </w:t>
            </w:r>
            <w:bookmarkStart w:id="2" w:name="id_parA491"/>
            <w:bookmarkEnd w:id="2"/>
            <w:r>
              <w:rPr>
                <w:rFonts w:ascii="Times New Roman" w:hAnsi="Times New Roman"/>
                <w:color w:val="auto"/>
                <w:sz w:val="28"/>
                <w:szCs w:val="28"/>
                <w:lang w:val="zxx" w:eastAsia="zxx" w:bidi="zxx"/>
              </w:rPr>
              <w:t>- conține informații corelate cu informațiile din certificatul constatator, situațiile financiare, planul de investiții, actul de identitate al persoanei autorizate sau împuternicirea, dacă este cazul.</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Certificatul constatator</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este atașat fie în original, emis de oficiul registrului comerțului de pe lângă tribunalul unde își are sediul întreprinderea, fie electronic, cu informații obținute de pe portalul de servicii al Oficiului Național al Registrului Comerțului - RECOM Online, este actualizat cu date valabile la data înregistrării cererii de acord pentru finanțare și conține toate informațiile necesare conform prevederilor </w:t>
            </w:r>
            <w:r>
              <w:rPr>
                <w:rFonts w:ascii="Times New Roman" w:hAnsi="Times New Roman"/>
                <w:strike w:val="false"/>
                <w:dstrike w:val="false"/>
                <w:color w:val="auto"/>
                <w:sz w:val="28"/>
                <w:szCs w:val="28"/>
                <w:u w:val="none"/>
                <w:effect w:val="none"/>
                <w:lang w:val="zxx" w:eastAsia="zxx" w:bidi="zxx"/>
              </w:rPr>
              <w:t>art. 3 alin. (1) lit. a) din Procedura privind acordarea ajutoarelor de stat</w:t>
            </w:r>
            <w:r>
              <w:rPr>
                <w:rFonts w:ascii="Times New Roman" w:hAnsi="Times New Roman"/>
                <w:color w:val="auto"/>
                <w:sz w:val="28"/>
                <w:szCs w:val="28"/>
                <w:lang w:val="zxx" w:eastAsia="zxx" w:bidi="zxx"/>
              </w:rPr>
              <w:t>.</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Situațiile financiare corespunzătoare ultimului exercițiu financiar încheiat</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sunt depuse și aprobate conform prevederilor legale în vigoare, după caz, sunt atașate în copie.</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Planul de afaceri</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 w:name="id_parA501"/>
            <w:bookmarkEnd w:id="3"/>
            <w:r>
              <w:rPr>
                <w:rFonts w:ascii="Times New Roman" w:hAnsi="Times New Roman"/>
                <w:color w:val="auto"/>
                <w:sz w:val="28"/>
                <w:szCs w:val="28"/>
                <w:lang w:val="zxx" w:eastAsia="zxx" w:bidi="zxx"/>
              </w:rPr>
              <w:t xml:space="preserve">- cuprinde toate informațiile necesare conform definiției și instrucțiunilor din Ghidul solicitantului, este datat și semnat în original de către persoana autorizată să reprezinte legal întreprinderea; </w:t>
            </w:r>
            <w:bookmarkStart w:id="4" w:name="id_parA502"/>
            <w:bookmarkEnd w:id="4"/>
            <w:r>
              <w:rPr>
                <w:rFonts w:ascii="Times New Roman" w:hAnsi="Times New Roman"/>
                <w:color w:val="auto"/>
                <w:sz w:val="28"/>
                <w:szCs w:val="28"/>
                <w:lang w:val="zxx" w:eastAsia="zxx" w:bidi="zxx"/>
              </w:rPr>
              <w:t xml:space="preserve">- planul de investiții conține informații corelate cu informațiile din cererea de acord pentru finanțare; </w:t>
            </w:r>
            <w:bookmarkStart w:id="5" w:name="id_parA503"/>
            <w:bookmarkEnd w:id="5"/>
            <w:r>
              <w:rPr>
                <w:rFonts w:ascii="Times New Roman" w:hAnsi="Times New Roman"/>
                <w:color w:val="auto"/>
                <w:sz w:val="28"/>
                <w:szCs w:val="28"/>
                <w:lang w:val="zxx" w:eastAsia="zxx" w:bidi="zxx"/>
              </w:rPr>
              <w:t xml:space="preserve">- prezintă proiecțiile financiare pe perioada implementării investiției și 5 ani de la finalizarea acesteia (cont de profit și pierdere, bilanț și flux de numerar) în conformitate cu prevederile legale în vigoare și cu modelele prezentate în Ghidul solicitantului; </w:t>
            </w:r>
            <w:bookmarkStart w:id="6" w:name="id_parA504"/>
            <w:bookmarkEnd w:id="6"/>
            <w:r>
              <w:rPr>
                <w:rFonts w:ascii="Times New Roman" w:hAnsi="Times New Roman"/>
                <w:color w:val="auto"/>
                <w:sz w:val="28"/>
                <w:szCs w:val="28"/>
                <w:lang w:val="zxx" w:eastAsia="zxx" w:bidi="zxx"/>
              </w:rPr>
              <w:t>- conține informații corelate cu informațiile din Cererea de acord pentru finanțare.</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Documentele justificative pentru fundamentarea planului de afaceri</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sunt atașate în copie.</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Împuternicirea semnată de reprezentantul legal al întreprinderii solicitante</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în cazul în care o altă persoană decât acesta semnează cererea de acord pentru finanțare, este atașată în original.</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Actul de identitate al persoanei autorizate să reprezinte legal întreprinderea</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se atașează în copie.</w:t>
            </w:r>
          </w:p>
        </w:tc>
      </w:tr>
      <w:tr>
        <w:trPr/>
        <w:tc>
          <w:tcPr>
            <w:tcW w:w="2258"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Opisul</w:t>
            </w:r>
          </w:p>
        </w:tc>
        <w:tc>
          <w:tcPr>
            <w:tcW w:w="7714"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are menționate denumirea fiecărui document și pagina la care este îndosariat.</w:t>
            </w:r>
          </w:p>
        </w:tc>
      </w:tr>
    </w:tbl>
    <w:p>
      <w:pPr>
        <w:pStyle w:val="TextBody"/>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2</Pages>
  <Words>329</Words>
  <Characters>2015</Characters>
  <CharactersWithSpaces>2326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2020-08-10T10:18:05Z</dcterms:created>
  <dc:creator/>
  <dc:description/>
  <dc:language>en-US</dc:language>
  <cp:lastModifiedBy/>
  <dcterms:modified xsi:type="dcterms:W3CDTF">2020-08-10T10:21:15Z</dcterms:modified>
  <cp:revision>1</cp:revision>
  <dc:subject/>
  <dc:title/>
</cp:coreProperties>
</file>